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67505" w14:textId="77777777" w:rsidR="00591821" w:rsidRPr="00542AC2" w:rsidRDefault="00591821" w:rsidP="00591821">
      <w:pPr>
        <w:pStyle w:val="Nadpis1"/>
        <w:rPr>
          <w:caps/>
          <w:color w:val="auto"/>
        </w:rPr>
      </w:pPr>
      <w:r w:rsidRPr="00542AC2">
        <w:rPr>
          <w:caps/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C91C2F" w:rsidRPr="00C91C2F" w14:paraId="108C3219" w14:textId="77777777" w:rsidTr="00C91C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A1341A" w14:textId="77777777" w:rsidR="00C91C2F" w:rsidRPr="00C91C2F" w:rsidRDefault="00C91C2F" w:rsidP="00C91C2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C91C2F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88251" w14:textId="77777777" w:rsidR="00C91C2F" w:rsidRPr="00C91C2F" w:rsidRDefault="00C91C2F" w:rsidP="00C91C2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C91C2F">
              <w:rPr>
                <w:rFonts w:ascii="Arial" w:hAnsi="Arial" w:cs="Arial"/>
                <w:b/>
                <w:bCs/>
                <w:sz w:val="22"/>
                <w:szCs w:val="20"/>
              </w:rPr>
              <w:t>Otevřený příkop OP2 v k. ú. Nedachlebice</w:t>
            </w:r>
          </w:p>
        </w:tc>
      </w:tr>
      <w:tr w:rsidR="00C91C2F" w:rsidRPr="00C91C2F" w14:paraId="0D91D1F1" w14:textId="77777777" w:rsidTr="00C91C2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6AA64C" w14:textId="77777777" w:rsidR="00C91C2F" w:rsidRPr="00C91C2F" w:rsidRDefault="00C91C2F" w:rsidP="00C91C2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C91C2F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Spisová značka: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9ACF" w14:textId="77777777" w:rsidR="00C91C2F" w:rsidRPr="00C91C2F" w:rsidRDefault="00C91C2F" w:rsidP="00C91C2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C91C2F">
              <w:rPr>
                <w:rFonts w:ascii="Arial" w:hAnsi="Arial"/>
                <w:b/>
                <w:sz w:val="22"/>
              </w:rPr>
              <w:t>SP7084/2024-525101</w:t>
            </w:r>
          </w:p>
        </w:tc>
      </w:tr>
    </w:tbl>
    <w:p w14:paraId="06D2F41C" w14:textId="79B2C642" w:rsidR="003B4978" w:rsidRPr="009F0CA3" w:rsidRDefault="00EA6236" w:rsidP="00C91C2F">
      <w:pPr>
        <w:spacing w:before="24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41EE88D4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578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BE382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4F01" w14:textId="77777777" w:rsidR="00182B99" w:rsidRDefault="00182B99" w:rsidP="008E4AD5">
      <w:r>
        <w:separator/>
      </w:r>
    </w:p>
  </w:endnote>
  <w:endnote w:type="continuationSeparator" w:id="0">
    <w:p w14:paraId="27244FA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CA6E" w14:textId="50F3D15A" w:rsidR="00BE3828" w:rsidRDefault="003E75D1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34B3481B" wp14:editId="19775AEC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828">
      <w:rPr>
        <w:noProof/>
      </w:rPr>
      <w:drawing>
        <wp:anchor distT="0" distB="0" distL="114300" distR="114300" simplePos="0" relativeHeight="251659264" behindDoc="0" locked="0" layoutInCell="1" allowOverlap="1" wp14:anchorId="6A7F9157" wp14:editId="56B3F611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6F2F" w14:textId="77777777" w:rsidR="00182B99" w:rsidRDefault="00182B99" w:rsidP="008E4AD5">
      <w:r>
        <w:separator/>
      </w:r>
    </w:p>
  </w:footnote>
  <w:footnote w:type="continuationSeparator" w:id="0">
    <w:p w14:paraId="1E43ED5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969" w14:textId="46AC5BF8" w:rsidR="00BE3828" w:rsidRDefault="00BE3828" w:rsidP="00AD6009">
    <w:pPr>
      <w:pStyle w:val="Zhlav"/>
    </w:pPr>
    <w:r>
      <w:rPr>
        <w:noProof/>
      </w:rPr>
      <w:drawing>
        <wp:inline distT="0" distB="0" distL="0" distR="0" wp14:anchorId="494A9D43" wp14:editId="4E7FEC81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6009">
      <w:tab/>
    </w:r>
    <w:r w:rsidR="00AD6009">
      <w:tab/>
    </w:r>
    <w:r w:rsidR="004D2CC4" w:rsidRPr="004D2C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29145">
    <w:abstractNumId w:val="2"/>
  </w:num>
  <w:num w:numId="2" w16cid:durableId="872040018">
    <w:abstractNumId w:val="1"/>
  </w:num>
  <w:num w:numId="3" w16cid:durableId="1957809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6B8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670C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75D1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CC4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AC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264C8"/>
    <w:rsid w:val="006313AD"/>
    <w:rsid w:val="00635501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24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600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828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C2F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71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5FB0F-BE59-4315-9B07-7854771E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2024-08-12T09:29:00Z</dcterms:created>
  <dcterms:modified xsi:type="dcterms:W3CDTF">2024-08-12T09:29:00Z</dcterms:modified>
</cp:coreProperties>
</file>